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4FC4" w14:textId="190F68ED" w:rsidR="00E10B24" w:rsidRDefault="00864856" w:rsidP="00864856">
      <w:pPr>
        <w:jc w:val="center"/>
      </w:pPr>
      <w:r>
        <w:t>Winchester Running Club</w:t>
      </w:r>
    </w:p>
    <w:p w14:paraId="7F390B8F" w14:textId="40AC9F48" w:rsidR="00864856" w:rsidRDefault="00864856" w:rsidP="00864856">
      <w:pPr>
        <w:jc w:val="center"/>
      </w:pPr>
      <w:r>
        <w:t>Expense Policy</w:t>
      </w:r>
    </w:p>
    <w:p w14:paraId="39675769" w14:textId="4C913CAC" w:rsidR="00864856" w:rsidRDefault="00864856" w:rsidP="00864856">
      <w:pPr>
        <w:jc w:val="center"/>
      </w:pPr>
    </w:p>
    <w:p w14:paraId="7AD1710A" w14:textId="4FEA95AD" w:rsidR="00864856" w:rsidRDefault="00864856" w:rsidP="00864856">
      <w:pPr>
        <w:jc w:val="center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16267D" w14:paraId="1D1CFC2F" w14:textId="77777777" w:rsidTr="0016267D">
        <w:tc>
          <w:tcPr>
            <w:tcW w:w="2122" w:type="dxa"/>
          </w:tcPr>
          <w:p w14:paraId="0A88D73B" w14:textId="537C401A" w:rsidR="0016267D" w:rsidRPr="004D4041" w:rsidRDefault="0016267D" w:rsidP="004D4041">
            <w:pPr>
              <w:rPr>
                <w:rFonts w:cstheme="minorHAnsi"/>
              </w:rPr>
            </w:pPr>
            <w:r w:rsidRPr="004D4041">
              <w:rPr>
                <w:rFonts w:cstheme="minorHAnsi"/>
              </w:rPr>
              <w:t>Section</w:t>
            </w:r>
          </w:p>
        </w:tc>
        <w:tc>
          <w:tcPr>
            <w:tcW w:w="7371" w:type="dxa"/>
          </w:tcPr>
          <w:p w14:paraId="3EB5B0A0" w14:textId="7A8296F7" w:rsidR="0016267D" w:rsidRPr="004D4041" w:rsidRDefault="0016267D" w:rsidP="004D4041">
            <w:pPr>
              <w:rPr>
                <w:rFonts w:cstheme="minorHAnsi"/>
              </w:rPr>
            </w:pPr>
            <w:r w:rsidRPr="004D4041">
              <w:rPr>
                <w:rFonts w:cstheme="minorHAnsi"/>
              </w:rPr>
              <w:t>Explanation</w:t>
            </w:r>
          </w:p>
        </w:tc>
      </w:tr>
      <w:tr w:rsidR="0016267D" w14:paraId="0107A1D5" w14:textId="77777777" w:rsidTr="0016267D">
        <w:tc>
          <w:tcPr>
            <w:tcW w:w="2122" w:type="dxa"/>
          </w:tcPr>
          <w:p w14:paraId="7C034E25" w14:textId="0CFE5D68" w:rsidR="0016267D" w:rsidRPr="004D4041" w:rsidRDefault="0016267D" w:rsidP="004D4041">
            <w:pPr>
              <w:rPr>
                <w:rFonts w:cstheme="minorHAnsi"/>
              </w:rPr>
            </w:pPr>
            <w:r w:rsidRPr="004D4041">
              <w:rPr>
                <w:rFonts w:cstheme="minorHAnsi"/>
              </w:rPr>
              <w:t>Introduction / Statement of Purpose</w:t>
            </w:r>
          </w:p>
        </w:tc>
        <w:tc>
          <w:tcPr>
            <w:tcW w:w="7371" w:type="dxa"/>
          </w:tcPr>
          <w:p w14:paraId="7EEB544E" w14:textId="2FE52D31" w:rsidR="004D4041" w:rsidRDefault="0016267D" w:rsidP="004D4041">
            <w:pPr>
              <w:rPr>
                <w:rFonts w:eastAsia="Times New Roman" w:cstheme="minorHAnsi"/>
                <w:lang w:eastAsia="en-GB"/>
              </w:rPr>
            </w:pPr>
            <w:r w:rsidRPr="00864856">
              <w:rPr>
                <w:rFonts w:eastAsia="Times New Roman" w:cstheme="minorHAnsi"/>
                <w:lang w:eastAsia="en-GB"/>
              </w:rPr>
              <w:t xml:space="preserve">This policy applies to all </w:t>
            </w:r>
            <w:r w:rsidR="004D4041">
              <w:rPr>
                <w:rFonts w:eastAsia="Times New Roman" w:cstheme="minorHAnsi"/>
                <w:lang w:eastAsia="en-GB"/>
              </w:rPr>
              <w:t>members</w:t>
            </w:r>
            <w:r w:rsidRPr="00864856">
              <w:rPr>
                <w:rFonts w:eastAsia="Times New Roman" w:cstheme="minorHAnsi"/>
                <w:lang w:eastAsia="en-GB"/>
              </w:rPr>
              <w:t xml:space="preserve"> of </w:t>
            </w:r>
            <w:r w:rsidR="004D4041">
              <w:rPr>
                <w:rFonts w:eastAsia="Times New Roman" w:cstheme="minorHAnsi"/>
                <w:lang w:eastAsia="en-GB"/>
              </w:rPr>
              <w:t>Winchester Running Club</w:t>
            </w:r>
            <w:r w:rsidRPr="00864856">
              <w:rPr>
                <w:rFonts w:eastAsia="Times New Roman" w:cstheme="minorHAnsi"/>
                <w:lang w:eastAsia="en-GB"/>
              </w:rPr>
              <w:t xml:space="preserve">. It is a framework that covers how </w:t>
            </w:r>
            <w:r w:rsidR="004D4041">
              <w:rPr>
                <w:rFonts w:eastAsia="Times New Roman" w:cstheme="minorHAnsi"/>
                <w:lang w:eastAsia="en-GB"/>
              </w:rPr>
              <w:t>a member</w:t>
            </w:r>
            <w:r w:rsidRPr="00864856">
              <w:rPr>
                <w:rFonts w:eastAsia="Times New Roman" w:cstheme="minorHAnsi"/>
                <w:lang w:eastAsia="en-GB"/>
              </w:rPr>
              <w:t xml:space="preserve"> can claim and be reimbursed for reasonable and authorised expenses that are incurred </w:t>
            </w:r>
            <w:r w:rsidR="004D4041">
              <w:rPr>
                <w:rFonts w:eastAsia="Times New Roman" w:cstheme="minorHAnsi"/>
                <w:lang w:eastAsia="en-GB"/>
              </w:rPr>
              <w:t>wholly and exclusively in carrying out the objective of Winchester Running Club as outlined in the Club constitution (3.1):</w:t>
            </w:r>
          </w:p>
          <w:p w14:paraId="3DC7D9AA" w14:textId="2E2C7446" w:rsidR="004D4041" w:rsidRPr="004D4041" w:rsidRDefault="004D4041" w:rsidP="004D4041">
            <w:pPr>
              <w:ind w:left="720"/>
              <w:rPr>
                <w:i/>
                <w:iCs/>
              </w:rPr>
            </w:pPr>
            <w:r w:rsidRPr="004D4041">
              <w:rPr>
                <w:rFonts w:eastAsia="Times New Roman" w:cstheme="minorHAnsi"/>
                <w:i/>
                <w:iCs/>
                <w:lang w:eastAsia="en-GB"/>
              </w:rPr>
              <w:t xml:space="preserve"> “</w:t>
            </w:r>
            <w:proofErr w:type="gramStart"/>
            <w:r w:rsidRPr="004D4041">
              <w:rPr>
                <w:i/>
                <w:iCs/>
              </w:rPr>
              <w:t>to</w:t>
            </w:r>
            <w:proofErr w:type="gramEnd"/>
            <w:r w:rsidRPr="004D4041">
              <w:rPr>
                <w:i/>
                <w:iCs/>
              </w:rPr>
              <w:t xml:space="preserve"> promote community participation in healthy recreation by providing (a) a platform for people to participate in athletics including running, track &amp; field and such other related sports capable of improving fitness and health and (b) coaching, competition and other services to support these activities.”</w:t>
            </w:r>
          </w:p>
          <w:p w14:paraId="207B6BD7" w14:textId="77777777" w:rsidR="0016267D" w:rsidRDefault="0016267D" w:rsidP="004D4041">
            <w:pPr>
              <w:rPr>
                <w:rFonts w:cstheme="minorHAnsi"/>
              </w:rPr>
            </w:pPr>
          </w:p>
          <w:p w14:paraId="52FC05AC" w14:textId="0648120C" w:rsidR="003B2472" w:rsidRDefault="003B2472" w:rsidP="003B2472">
            <w:pPr>
              <w:rPr>
                <w:rFonts w:cstheme="minorHAnsi"/>
              </w:rPr>
            </w:pPr>
            <w:r>
              <w:rPr>
                <w:rFonts w:cstheme="minorHAnsi"/>
              </w:rPr>
              <w:t>As a newly established club, we will ensure to support our members financially where possible with access to facilities, equipment and events.</w:t>
            </w:r>
          </w:p>
          <w:p w14:paraId="2974AC2B" w14:textId="77777777" w:rsidR="003B2472" w:rsidRDefault="003B2472" w:rsidP="004D4041">
            <w:pPr>
              <w:rPr>
                <w:rFonts w:cstheme="minorHAnsi"/>
              </w:rPr>
            </w:pPr>
          </w:p>
          <w:p w14:paraId="0CB22A65" w14:textId="29728568" w:rsidR="00F543A0" w:rsidRDefault="00F543A0" w:rsidP="004D40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policy applies to one off expenses. </w:t>
            </w:r>
            <w:r w:rsidR="00472175">
              <w:rPr>
                <w:rFonts w:cstheme="minorHAnsi"/>
              </w:rPr>
              <w:t>If an expense is approved, this should not be taken as a precedent that a similar expense will be approved in the future.</w:t>
            </w:r>
          </w:p>
          <w:p w14:paraId="70233566" w14:textId="77777777" w:rsidR="00F543A0" w:rsidRDefault="00F543A0" w:rsidP="004D4041">
            <w:pPr>
              <w:rPr>
                <w:rFonts w:cstheme="minorHAnsi"/>
              </w:rPr>
            </w:pPr>
          </w:p>
          <w:p w14:paraId="25D9CEB0" w14:textId="11C4779A" w:rsidR="00F543A0" w:rsidRPr="004D4041" w:rsidRDefault="00F543A0" w:rsidP="004D4041">
            <w:pPr>
              <w:rPr>
                <w:rFonts w:cstheme="minorHAnsi"/>
              </w:rPr>
            </w:pPr>
            <w:r>
              <w:rPr>
                <w:rFonts w:cstheme="minorHAnsi"/>
              </w:rPr>
              <w:t>A cost which is expected to be incurred on a regular basis e.g. facility hire will undergo a separate review and should be raised with the committee.</w:t>
            </w:r>
          </w:p>
        </w:tc>
      </w:tr>
      <w:tr w:rsidR="00D676D0" w14:paraId="45A47D7D" w14:textId="77777777" w:rsidTr="0016267D">
        <w:tc>
          <w:tcPr>
            <w:tcW w:w="2122" w:type="dxa"/>
          </w:tcPr>
          <w:p w14:paraId="768BABA2" w14:textId="435F6AA3" w:rsidR="00D676D0" w:rsidRPr="004D4041" w:rsidRDefault="00D676D0" w:rsidP="004D4041">
            <w:pPr>
              <w:rPr>
                <w:rFonts w:cstheme="minorHAnsi"/>
              </w:rPr>
            </w:pPr>
            <w:r>
              <w:rPr>
                <w:rFonts w:cstheme="minorHAnsi"/>
              </w:rPr>
              <w:t>Expense process</w:t>
            </w:r>
          </w:p>
        </w:tc>
        <w:tc>
          <w:tcPr>
            <w:tcW w:w="7371" w:type="dxa"/>
          </w:tcPr>
          <w:p w14:paraId="0FB5CEF1" w14:textId="44497830" w:rsidR="00D676D0" w:rsidRPr="001D06EE" w:rsidRDefault="00D676D0" w:rsidP="004D4041">
            <w:p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>An expense request should be</w:t>
            </w:r>
            <w:r w:rsidR="00F543A0" w:rsidRPr="001D06EE">
              <w:rPr>
                <w:rFonts w:eastAsia="Times New Roman" w:cstheme="minorHAnsi"/>
                <w:lang w:eastAsia="en-GB"/>
              </w:rPr>
              <w:t xml:space="preserve"> submitted to the treasurer (</w:t>
            </w:r>
            <w:hyperlink r:id="rId7" w:history="1">
              <w:r w:rsidR="00F543A0" w:rsidRPr="001D06EE">
                <w:rPr>
                  <w:rStyle w:val="Hyperlink"/>
                  <w:rFonts w:eastAsia="Times New Roman" w:cstheme="minorHAnsi"/>
                  <w:color w:val="auto"/>
                  <w:lang w:eastAsia="en-GB"/>
                </w:rPr>
                <w:t>treasurer@winchesterrunningclub.org.uk</w:t>
              </w:r>
            </w:hyperlink>
            <w:r w:rsidR="00F543A0" w:rsidRPr="001D06EE">
              <w:rPr>
                <w:rFonts w:eastAsia="Times New Roman" w:cstheme="minorHAnsi"/>
                <w:lang w:eastAsia="en-GB"/>
              </w:rPr>
              <w:t>) in advance to the expense being incurred</w:t>
            </w:r>
            <w:r w:rsidRPr="001D06EE">
              <w:rPr>
                <w:rFonts w:eastAsia="Times New Roman" w:cstheme="minorHAnsi"/>
                <w:lang w:eastAsia="en-GB"/>
              </w:rPr>
              <w:t xml:space="preserve"> </w:t>
            </w:r>
            <w:r w:rsidR="00F543A0" w:rsidRPr="001D06EE">
              <w:rPr>
                <w:rFonts w:eastAsia="Times New Roman" w:cstheme="minorHAnsi"/>
                <w:lang w:eastAsia="en-GB"/>
              </w:rPr>
              <w:t>outlining:</w:t>
            </w:r>
          </w:p>
          <w:p w14:paraId="1DCF9E68" w14:textId="392D1800" w:rsidR="00F543A0" w:rsidRPr="001D06EE" w:rsidRDefault="00F543A0" w:rsidP="00F543A0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>The proposed expense (equipment, petrol, facility hire etc)</w:t>
            </w:r>
          </w:p>
          <w:p w14:paraId="11FE95AA" w14:textId="4F92D2A1" w:rsidR="00F543A0" w:rsidRPr="001D06EE" w:rsidRDefault="00F543A0" w:rsidP="00F543A0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>Estimated cost</w:t>
            </w:r>
          </w:p>
          <w:p w14:paraId="3E70E5E4" w14:textId="38C5A193" w:rsidR="00F543A0" w:rsidRPr="001D06EE" w:rsidRDefault="00F543A0" w:rsidP="00F543A0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 xml:space="preserve">When the </w:t>
            </w:r>
            <w:r w:rsidR="00704B36" w:rsidRPr="001D06EE">
              <w:rPr>
                <w:rFonts w:eastAsia="Times New Roman" w:cstheme="minorHAnsi"/>
                <w:lang w:eastAsia="en-GB"/>
              </w:rPr>
              <w:t>expense</w:t>
            </w:r>
            <w:r w:rsidRPr="001D06EE">
              <w:rPr>
                <w:rFonts w:eastAsia="Times New Roman" w:cstheme="minorHAnsi"/>
                <w:lang w:eastAsia="en-GB"/>
              </w:rPr>
              <w:t xml:space="preserve"> is expected to be incurred</w:t>
            </w:r>
          </w:p>
          <w:p w14:paraId="7C0FE4C0" w14:textId="77777777" w:rsidR="00F543A0" w:rsidRPr="001D06EE" w:rsidRDefault="00F543A0" w:rsidP="00F543A0">
            <w:pPr>
              <w:rPr>
                <w:rFonts w:eastAsia="Times New Roman" w:cstheme="minorHAnsi"/>
                <w:lang w:eastAsia="en-GB"/>
              </w:rPr>
            </w:pPr>
          </w:p>
          <w:p w14:paraId="66B03B6B" w14:textId="77777777" w:rsidR="00F543A0" w:rsidRPr="001D06EE" w:rsidRDefault="00F543A0" w:rsidP="00F543A0">
            <w:p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>The treasurer will approve/reject the expense request.</w:t>
            </w:r>
          </w:p>
          <w:p w14:paraId="019DA815" w14:textId="77777777" w:rsidR="00F543A0" w:rsidRPr="001D06EE" w:rsidRDefault="00F543A0" w:rsidP="00F543A0">
            <w:pPr>
              <w:rPr>
                <w:rFonts w:eastAsia="Times New Roman" w:cstheme="minorHAnsi"/>
                <w:lang w:eastAsia="en-GB"/>
              </w:rPr>
            </w:pPr>
          </w:p>
          <w:p w14:paraId="4EF597BE" w14:textId="77777777" w:rsidR="00704B36" w:rsidRPr="001D06EE" w:rsidRDefault="00F543A0" w:rsidP="00F543A0">
            <w:p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>If approved, the requesting member can either</w:t>
            </w:r>
            <w:r w:rsidR="00704B36" w:rsidRPr="001D06EE">
              <w:rPr>
                <w:rFonts w:eastAsia="Times New Roman" w:cstheme="minorHAnsi"/>
                <w:lang w:eastAsia="en-GB"/>
              </w:rPr>
              <w:t>:</w:t>
            </w:r>
          </w:p>
          <w:p w14:paraId="71B542B5" w14:textId="77777777" w:rsidR="00704B36" w:rsidRPr="001D06EE" w:rsidRDefault="00F543A0" w:rsidP="00704B36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 xml:space="preserve">incur the cost themselves and request reimbursement by submitting an expense claim form </w:t>
            </w:r>
            <w:r w:rsidR="00704B36" w:rsidRPr="001D06EE">
              <w:rPr>
                <w:rFonts w:eastAsia="Times New Roman" w:cstheme="minorHAnsi"/>
                <w:lang w:eastAsia="en-GB"/>
              </w:rPr>
              <w:t xml:space="preserve">including a receipt; </w:t>
            </w:r>
            <w:r w:rsidRPr="001D06EE">
              <w:rPr>
                <w:rFonts w:eastAsia="Times New Roman" w:cstheme="minorHAnsi"/>
                <w:lang w:eastAsia="en-GB"/>
              </w:rPr>
              <w:t xml:space="preserve">or </w:t>
            </w:r>
          </w:p>
          <w:p w14:paraId="3EDE6489" w14:textId="3CCE94CB" w:rsidR="00F543A0" w:rsidRPr="001D06EE" w:rsidRDefault="00F543A0" w:rsidP="0082526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 xml:space="preserve">arrange for the club to make the payment </w:t>
            </w:r>
            <w:r w:rsidR="00704B36" w:rsidRPr="001D06EE">
              <w:rPr>
                <w:rFonts w:eastAsia="Times New Roman" w:cstheme="minorHAnsi"/>
                <w:lang w:eastAsia="en-GB"/>
              </w:rPr>
              <w:t xml:space="preserve">directly. </w:t>
            </w:r>
            <w:r w:rsidR="0082526C" w:rsidRPr="001D06EE">
              <w:rPr>
                <w:rFonts w:eastAsia="Times New Roman" w:cstheme="minorHAnsi"/>
                <w:lang w:eastAsia="en-GB"/>
              </w:rPr>
              <w:t xml:space="preserve">The requesting member must submit an </w:t>
            </w:r>
            <w:r w:rsidR="00704B36" w:rsidRPr="001D06EE">
              <w:rPr>
                <w:rFonts w:eastAsia="Times New Roman" w:cstheme="minorHAnsi"/>
                <w:lang w:eastAsia="en-GB"/>
              </w:rPr>
              <w:t>expense form</w:t>
            </w:r>
            <w:r w:rsidR="0082526C" w:rsidRPr="001D06EE">
              <w:rPr>
                <w:rFonts w:eastAsia="Times New Roman" w:cstheme="minorHAnsi"/>
                <w:lang w:eastAsia="en-GB"/>
              </w:rPr>
              <w:t xml:space="preserve"> prior to payment, with the treasurer attaching the receipt, </w:t>
            </w:r>
            <w:r w:rsidR="00704B36" w:rsidRPr="001D06EE">
              <w:rPr>
                <w:rFonts w:eastAsia="Times New Roman" w:cstheme="minorHAnsi"/>
                <w:lang w:eastAsia="en-GB"/>
              </w:rPr>
              <w:t>to ensure transparency of approval of costs and for record keeping.</w:t>
            </w:r>
          </w:p>
          <w:p w14:paraId="49F2F41B" w14:textId="77777777" w:rsidR="0082526C" w:rsidRPr="001D06EE" w:rsidRDefault="0082526C" w:rsidP="0082526C">
            <w:pPr>
              <w:rPr>
                <w:rFonts w:eastAsia="Times New Roman" w:cstheme="minorHAnsi"/>
                <w:lang w:eastAsia="en-GB"/>
              </w:rPr>
            </w:pPr>
          </w:p>
          <w:p w14:paraId="476E8284" w14:textId="6E8920D3" w:rsidR="004B5343" w:rsidRPr="001D06EE" w:rsidRDefault="004B5343" w:rsidP="004B5343">
            <w:pPr>
              <w:spacing w:after="160" w:line="259" w:lineRule="auto"/>
            </w:pPr>
            <w:r w:rsidRPr="001D06EE">
              <w:t xml:space="preserve">Where the expense is expected to be recouped from members and is over £150, the proposer of the expense should provide the following information to the </w:t>
            </w:r>
            <w:r w:rsidRPr="001D06EE">
              <w:rPr>
                <w:rFonts w:eastAsia="Times New Roman" w:cstheme="minorHAnsi"/>
                <w:lang w:eastAsia="en-GB"/>
              </w:rPr>
              <w:t xml:space="preserve">committee who </w:t>
            </w:r>
            <w:r w:rsidRPr="001D06EE">
              <w:t>may agree the expense:</w:t>
            </w:r>
          </w:p>
          <w:p w14:paraId="779DEEA7" w14:textId="1D54F1F1" w:rsidR="004B5343" w:rsidRPr="001D06EE" w:rsidRDefault="004B5343" w:rsidP="004B5343">
            <w:pPr>
              <w:pStyle w:val="ListParagraph"/>
              <w:numPr>
                <w:ilvl w:val="0"/>
                <w:numId w:val="6"/>
              </w:numPr>
            </w:pPr>
            <w:r w:rsidRPr="001D06EE">
              <w:lastRenderedPageBreak/>
              <w:t>The expense value</w:t>
            </w:r>
          </w:p>
          <w:p w14:paraId="7591ECA6" w14:textId="5A44AB25" w:rsidR="004B5343" w:rsidRPr="001D06EE" w:rsidRDefault="004B5343" w:rsidP="004B5343">
            <w:pPr>
              <w:pStyle w:val="ListParagraph"/>
              <w:numPr>
                <w:ilvl w:val="0"/>
                <w:numId w:val="6"/>
              </w:numPr>
            </w:pPr>
            <w:r w:rsidRPr="001D06EE">
              <w:t>Explanation of event</w:t>
            </w:r>
          </w:p>
          <w:p w14:paraId="7A308F51" w14:textId="77777777" w:rsidR="004B5343" w:rsidRPr="001D06EE" w:rsidRDefault="004B5343" w:rsidP="004B5343">
            <w:pPr>
              <w:pStyle w:val="ListParagraph"/>
              <w:numPr>
                <w:ilvl w:val="0"/>
                <w:numId w:val="6"/>
              </w:numPr>
            </w:pPr>
            <w:r w:rsidRPr="001D06EE">
              <w:t xml:space="preserve">Whether any contribution/event funding is requested e.g. 10% pp </w:t>
            </w:r>
          </w:p>
          <w:p w14:paraId="33F70FBC" w14:textId="6F1651E7" w:rsidR="004B5343" w:rsidRPr="001D06EE" w:rsidRDefault="004B5343" w:rsidP="004B5343">
            <w:pPr>
              <w:pStyle w:val="ListParagraph"/>
              <w:numPr>
                <w:ilvl w:val="0"/>
                <w:numId w:val="6"/>
              </w:numPr>
            </w:pPr>
            <w:r w:rsidRPr="001D06EE">
              <w:t>Mitigations of any expense overrun e.g. with the disco we stated we would only have this if we had enough attendees</w:t>
            </w:r>
          </w:p>
          <w:p w14:paraId="28237C23" w14:textId="77777777" w:rsidR="004B5343" w:rsidRPr="001D06EE" w:rsidRDefault="004B5343" w:rsidP="004B5343">
            <w:pPr>
              <w:pStyle w:val="ListParagraph"/>
              <w:numPr>
                <w:ilvl w:val="0"/>
                <w:numId w:val="6"/>
              </w:numPr>
            </w:pPr>
            <w:r w:rsidRPr="001D06EE">
              <w:t>Date expense to be paid by</w:t>
            </w:r>
          </w:p>
          <w:p w14:paraId="745E0036" w14:textId="77777777" w:rsidR="004B5343" w:rsidRPr="001D06EE" w:rsidRDefault="004B5343" w:rsidP="004B5343">
            <w:pPr>
              <w:pStyle w:val="ListParagraph"/>
              <w:numPr>
                <w:ilvl w:val="0"/>
                <w:numId w:val="6"/>
              </w:numPr>
            </w:pPr>
            <w:r w:rsidRPr="001D06EE">
              <w:t xml:space="preserve">Date that expense </w:t>
            </w:r>
            <w:proofErr w:type="spellStart"/>
            <w:r w:rsidRPr="001D06EE">
              <w:t>can not</w:t>
            </w:r>
            <w:proofErr w:type="spellEnd"/>
            <w:r w:rsidRPr="001D06EE">
              <w:t xml:space="preserve"> be reclaimed e.g. final deposit/payment date</w:t>
            </w:r>
          </w:p>
          <w:p w14:paraId="553B0BFB" w14:textId="77777777" w:rsidR="004B5343" w:rsidRPr="001D06EE" w:rsidRDefault="004B5343" w:rsidP="004B5343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1D06EE">
              <w:t>Cut off</w:t>
            </w:r>
            <w:proofErr w:type="spellEnd"/>
            <w:r w:rsidRPr="001D06EE">
              <w:t xml:space="preserve"> date on when a decision should be made as to whether an event should go ahead</w:t>
            </w:r>
          </w:p>
          <w:p w14:paraId="29928A92" w14:textId="77777777" w:rsidR="004B5343" w:rsidRPr="001D06EE" w:rsidRDefault="004B5343" w:rsidP="004B5343"/>
          <w:p w14:paraId="20D4583B" w14:textId="1DBD2E4C" w:rsidR="004B5343" w:rsidRPr="001D06EE" w:rsidRDefault="004B5343" w:rsidP="004B5343">
            <w:r w:rsidRPr="001D06EE">
              <w:t>The committee will review the expense, and determine whether it will be reimbursed, the contribution from the club and the deciding date as to whether the event should go ahead</w:t>
            </w:r>
          </w:p>
          <w:p w14:paraId="6744635B" w14:textId="548D2FC5" w:rsidR="0082526C" w:rsidRPr="001D06EE" w:rsidRDefault="0082526C" w:rsidP="0082526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16267D" w14:paraId="0B2CFC3F" w14:textId="77777777" w:rsidTr="0016267D">
        <w:tc>
          <w:tcPr>
            <w:tcW w:w="2122" w:type="dxa"/>
          </w:tcPr>
          <w:p w14:paraId="1CD81C4F" w14:textId="48BCF2E3" w:rsidR="0016267D" w:rsidRPr="004D4041" w:rsidRDefault="0016267D" w:rsidP="004D4041">
            <w:pPr>
              <w:rPr>
                <w:rFonts w:cstheme="minorHAnsi"/>
              </w:rPr>
            </w:pPr>
            <w:r w:rsidRPr="004D4041">
              <w:rPr>
                <w:rFonts w:cstheme="minorHAnsi"/>
              </w:rPr>
              <w:lastRenderedPageBreak/>
              <w:t xml:space="preserve">Policy </w:t>
            </w:r>
            <w:r w:rsidR="00472175">
              <w:rPr>
                <w:rFonts w:cstheme="minorHAnsi"/>
              </w:rPr>
              <w:t>c</w:t>
            </w:r>
            <w:r w:rsidRPr="004D4041">
              <w:rPr>
                <w:rFonts w:cstheme="minorHAnsi"/>
              </w:rPr>
              <w:t>ompliance</w:t>
            </w:r>
            <w:r w:rsidR="00D676D0">
              <w:rPr>
                <w:rFonts w:cstheme="minorHAnsi"/>
              </w:rPr>
              <w:t xml:space="preserve"> for Members</w:t>
            </w:r>
          </w:p>
        </w:tc>
        <w:tc>
          <w:tcPr>
            <w:tcW w:w="7371" w:type="dxa"/>
          </w:tcPr>
          <w:p w14:paraId="4786150C" w14:textId="77777777" w:rsidR="00F55C19" w:rsidRPr="001D06EE" w:rsidRDefault="0016267D" w:rsidP="004D4041">
            <w:p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 xml:space="preserve">As a </w:t>
            </w:r>
            <w:r w:rsidR="00F55C19" w:rsidRPr="001D06EE">
              <w:rPr>
                <w:rFonts w:eastAsia="Times New Roman" w:cstheme="minorHAnsi"/>
                <w:lang w:eastAsia="en-GB"/>
              </w:rPr>
              <w:t>member</w:t>
            </w:r>
            <w:r w:rsidRPr="001D06EE">
              <w:rPr>
                <w:rFonts w:eastAsia="Times New Roman" w:cstheme="minorHAnsi"/>
                <w:lang w:eastAsia="en-GB"/>
              </w:rPr>
              <w:t xml:space="preserve">, we expect you to: </w:t>
            </w:r>
          </w:p>
          <w:p w14:paraId="05288048" w14:textId="613118E0" w:rsidR="00F55C19" w:rsidRPr="001D06EE" w:rsidRDefault="0016267D" w:rsidP="004D4041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 xml:space="preserve">Behave honestly, responsibly, and within the guidelines of this policy (e.g. keep costs </w:t>
            </w:r>
            <w:r w:rsidR="00F55C19" w:rsidRPr="001D06EE">
              <w:rPr>
                <w:rFonts w:eastAsia="Times New Roman" w:cstheme="minorHAnsi"/>
                <w:lang w:eastAsia="en-GB"/>
              </w:rPr>
              <w:t>within reason</w:t>
            </w:r>
            <w:r w:rsidRPr="001D06EE">
              <w:rPr>
                <w:rFonts w:eastAsia="Times New Roman" w:cstheme="minorHAnsi"/>
                <w:lang w:eastAsia="en-GB"/>
              </w:rPr>
              <w:t>)</w:t>
            </w:r>
          </w:p>
          <w:p w14:paraId="498D536E" w14:textId="7409734F" w:rsidR="00F55C19" w:rsidRPr="001D06EE" w:rsidRDefault="0016267D" w:rsidP="004D4041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>Submit expense</w:t>
            </w:r>
            <w:r w:rsidR="00F55C19" w:rsidRPr="001D06EE">
              <w:rPr>
                <w:rFonts w:eastAsia="Times New Roman" w:cstheme="minorHAnsi"/>
                <w:lang w:eastAsia="en-GB"/>
              </w:rPr>
              <w:t xml:space="preserve"> request</w:t>
            </w:r>
            <w:r w:rsidR="00337410" w:rsidRPr="001D06EE">
              <w:rPr>
                <w:rFonts w:eastAsia="Times New Roman" w:cstheme="minorHAnsi"/>
                <w:lang w:eastAsia="en-GB"/>
              </w:rPr>
              <w:t>s</w:t>
            </w:r>
            <w:r w:rsidRPr="001D06EE">
              <w:rPr>
                <w:rFonts w:eastAsia="Times New Roman" w:cstheme="minorHAnsi"/>
                <w:lang w:eastAsia="en-GB"/>
              </w:rPr>
              <w:t xml:space="preserve"> with</w:t>
            </w:r>
            <w:r w:rsidR="00704B36" w:rsidRPr="001D06EE">
              <w:rPr>
                <w:rFonts w:eastAsia="Times New Roman" w:cstheme="minorHAnsi"/>
                <w:lang w:eastAsia="en-GB"/>
              </w:rPr>
              <w:t>in a reasonable time frame and with enough</w:t>
            </w:r>
            <w:r w:rsidRPr="001D06EE">
              <w:rPr>
                <w:rFonts w:eastAsia="Times New Roman" w:cstheme="minorHAnsi"/>
                <w:lang w:eastAsia="en-GB"/>
              </w:rPr>
              <w:t xml:space="preserve"> </w:t>
            </w:r>
            <w:r w:rsidR="00F55C19" w:rsidRPr="001D06EE">
              <w:rPr>
                <w:rFonts w:eastAsia="Times New Roman" w:cstheme="minorHAnsi"/>
                <w:lang w:eastAsia="en-GB"/>
              </w:rPr>
              <w:t>detail for the treasurer and</w:t>
            </w:r>
            <w:r w:rsidR="00704B36" w:rsidRPr="001D06EE">
              <w:rPr>
                <w:rFonts w:eastAsia="Times New Roman" w:cstheme="minorHAnsi"/>
                <w:lang w:eastAsia="en-GB"/>
              </w:rPr>
              <w:t>,</w:t>
            </w:r>
            <w:r w:rsidR="00F55C19" w:rsidRPr="001D06EE">
              <w:rPr>
                <w:rFonts w:eastAsia="Times New Roman" w:cstheme="minorHAnsi"/>
                <w:lang w:eastAsia="en-GB"/>
              </w:rPr>
              <w:t xml:space="preserve"> </w:t>
            </w:r>
            <w:r w:rsidR="00704B36" w:rsidRPr="001D06EE">
              <w:rPr>
                <w:rFonts w:eastAsia="Times New Roman" w:cstheme="minorHAnsi"/>
                <w:lang w:eastAsia="en-GB"/>
              </w:rPr>
              <w:t xml:space="preserve">where applicable, executive </w:t>
            </w:r>
            <w:r w:rsidR="00F55C19" w:rsidRPr="001D06EE">
              <w:rPr>
                <w:rFonts w:eastAsia="Times New Roman" w:cstheme="minorHAnsi"/>
                <w:lang w:eastAsia="en-GB"/>
              </w:rPr>
              <w:t>committee to fairly consider the expense request</w:t>
            </w:r>
          </w:p>
          <w:p w14:paraId="6CEF037E" w14:textId="77777777" w:rsidR="00F55C19" w:rsidRPr="001D06EE" w:rsidRDefault="00F55C19" w:rsidP="004D4041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>Complete an expense claim form and provide</w:t>
            </w:r>
            <w:r w:rsidR="0016267D" w:rsidRPr="001D06EE">
              <w:rPr>
                <w:rFonts w:eastAsia="Times New Roman" w:cstheme="minorHAnsi"/>
                <w:lang w:eastAsia="en-GB"/>
              </w:rPr>
              <w:t xml:space="preserve"> </w:t>
            </w:r>
            <w:r w:rsidRPr="001D06EE">
              <w:rPr>
                <w:rFonts w:eastAsia="Times New Roman" w:cstheme="minorHAnsi"/>
                <w:lang w:eastAsia="en-GB"/>
              </w:rPr>
              <w:t xml:space="preserve">VAT </w:t>
            </w:r>
            <w:r w:rsidR="0016267D" w:rsidRPr="001D06EE">
              <w:rPr>
                <w:rFonts w:eastAsia="Times New Roman" w:cstheme="minorHAnsi"/>
                <w:lang w:eastAsia="en-GB"/>
              </w:rPr>
              <w:t xml:space="preserve">receipts (not just credit card slips) </w:t>
            </w:r>
          </w:p>
          <w:p w14:paraId="29C2B175" w14:textId="6AC1977C" w:rsidR="0016267D" w:rsidRPr="001D06EE" w:rsidRDefault="0016267D" w:rsidP="00F55C1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16267D" w14:paraId="1470C71E" w14:textId="77777777" w:rsidTr="0016267D">
        <w:tc>
          <w:tcPr>
            <w:tcW w:w="2122" w:type="dxa"/>
          </w:tcPr>
          <w:p w14:paraId="57D5B3EC" w14:textId="19B542E6" w:rsidR="0016267D" w:rsidRPr="004D4041" w:rsidRDefault="0016267D" w:rsidP="004D4041">
            <w:pPr>
              <w:rPr>
                <w:rFonts w:cstheme="minorHAnsi"/>
              </w:rPr>
            </w:pPr>
            <w:r w:rsidRPr="004D4041">
              <w:rPr>
                <w:rFonts w:cstheme="minorHAnsi"/>
              </w:rPr>
              <w:t>Responsibilities</w:t>
            </w:r>
            <w:r w:rsidR="00D676D0">
              <w:rPr>
                <w:rFonts w:cstheme="minorHAnsi"/>
              </w:rPr>
              <w:t xml:space="preserve"> of the </w:t>
            </w:r>
            <w:r w:rsidR="00472175">
              <w:rPr>
                <w:rFonts w:cstheme="minorHAnsi"/>
              </w:rPr>
              <w:t>c</w:t>
            </w:r>
            <w:r w:rsidR="00D676D0">
              <w:rPr>
                <w:rFonts w:cstheme="minorHAnsi"/>
              </w:rPr>
              <w:t>ommittee</w:t>
            </w:r>
          </w:p>
        </w:tc>
        <w:tc>
          <w:tcPr>
            <w:tcW w:w="7371" w:type="dxa"/>
          </w:tcPr>
          <w:p w14:paraId="07183784" w14:textId="77777777" w:rsidR="00337410" w:rsidRPr="001D06EE" w:rsidRDefault="00F55C19" w:rsidP="004D4041">
            <w:p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>The treasurer will</w:t>
            </w:r>
            <w:r w:rsidR="00337410" w:rsidRPr="001D06EE">
              <w:rPr>
                <w:rFonts w:eastAsia="Times New Roman" w:cstheme="minorHAnsi"/>
                <w:lang w:eastAsia="en-GB"/>
              </w:rPr>
              <w:t>:</w:t>
            </w:r>
          </w:p>
          <w:p w14:paraId="379F010B" w14:textId="323E9676" w:rsidR="00337410" w:rsidRPr="001D06EE" w:rsidRDefault="00337410" w:rsidP="00337410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>Review expense requests and c</w:t>
            </w:r>
            <w:r w:rsidR="00F55C19" w:rsidRPr="001D06EE">
              <w:rPr>
                <w:rFonts w:eastAsia="Times New Roman" w:cstheme="minorHAnsi"/>
                <w:lang w:eastAsia="en-GB"/>
              </w:rPr>
              <w:t xml:space="preserve">heck that </w:t>
            </w:r>
            <w:r w:rsidRPr="001D06EE">
              <w:rPr>
                <w:rFonts w:eastAsia="Times New Roman" w:cstheme="minorHAnsi"/>
                <w:lang w:eastAsia="en-GB"/>
              </w:rPr>
              <w:t>requests and claims</w:t>
            </w:r>
            <w:r w:rsidR="00F55C19" w:rsidRPr="001D06EE">
              <w:rPr>
                <w:rFonts w:eastAsia="Times New Roman" w:cstheme="minorHAnsi"/>
                <w:lang w:eastAsia="en-GB"/>
              </w:rPr>
              <w:t xml:space="preserve"> comply with the policy </w:t>
            </w:r>
          </w:p>
          <w:p w14:paraId="261EFC98" w14:textId="5B6538D7" w:rsidR="00337410" w:rsidRPr="001D06EE" w:rsidRDefault="00337410" w:rsidP="00337410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>Refer to the executive committee if expenses are likely to exceed single sign off limits (see below)</w:t>
            </w:r>
          </w:p>
          <w:p w14:paraId="287AE6A4" w14:textId="14BDCDF2" w:rsidR="00337410" w:rsidRPr="001D06EE" w:rsidRDefault="00F55C19" w:rsidP="00337410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 xml:space="preserve">Approve </w:t>
            </w:r>
            <w:r w:rsidR="00D676D0" w:rsidRPr="001D06EE">
              <w:rPr>
                <w:rFonts w:eastAsia="Times New Roman" w:cstheme="minorHAnsi"/>
                <w:lang w:eastAsia="en-GB"/>
              </w:rPr>
              <w:t xml:space="preserve">expense requests and claims </w:t>
            </w:r>
            <w:r w:rsidRPr="001D06EE">
              <w:rPr>
                <w:rFonts w:eastAsia="Times New Roman" w:cstheme="minorHAnsi"/>
                <w:lang w:eastAsia="en-GB"/>
              </w:rPr>
              <w:t>promptly</w:t>
            </w:r>
            <w:r w:rsidR="00337410" w:rsidRPr="001D06EE">
              <w:rPr>
                <w:rFonts w:eastAsia="Times New Roman" w:cstheme="minorHAnsi"/>
                <w:lang w:eastAsia="en-GB"/>
              </w:rPr>
              <w:t xml:space="preserve">, or if rejected give clear reasoning </w:t>
            </w:r>
          </w:p>
          <w:p w14:paraId="52B38DBB" w14:textId="0089E792" w:rsidR="00F55C19" w:rsidRPr="001D06EE" w:rsidRDefault="00F55C19" w:rsidP="00337410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 xml:space="preserve">Ensure </w:t>
            </w:r>
            <w:r w:rsidR="00337410" w:rsidRPr="001D06EE">
              <w:rPr>
                <w:rFonts w:eastAsia="Times New Roman" w:cstheme="minorHAnsi"/>
                <w:lang w:eastAsia="en-GB"/>
              </w:rPr>
              <w:t>expenses are reimbursed</w:t>
            </w:r>
            <w:r w:rsidRPr="001D06EE">
              <w:rPr>
                <w:rFonts w:eastAsia="Times New Roman" w:cstheme="minorHAnsi"/>
                <w:lang w:eastAsia="en-GB"/>
              </w:rPr>
              <w:t xml:space="preserve"> promptly. If </w:t>
            </w:r>
            <w:r w:rsidR="00337410" w:rsidRPr="001D06EE">
              <w:rPr>
                <w:rFonts w:eastAsia="Times New Roman" w:cstheme="minorHAnsi"/>
                <w:lang w:eastAsia="en-GB"/>
              </w:rPr>
              <w:t>members</w:t>
            </w:r>
            <w:r w:rsidRPr="001D06EE">
              <w:rPr>
                <w:rFonts w:eastAsia="Times New Roman" w:cstheme="minorHAnsi"/>
                <w:lang w:eastAsia="en-GB"/>
              </w:rPr>
              <w:t xml:space="preserve"> don’t comply with </w:t>
            </w:r>
            <w:r w:rsidR="00337410" w:rsidRPr="001D06EE">
              <w:rPr>
                <w:rFonts w:eastAsia="Times New Roman" w:cstheme="minorHAnsi"/>
                <w:lang w:eastAsia="en-GB"/>
              </w:rPr>
              <w:t xml:space="preserve">this </w:t>
            </w:r>
            <w:r w:rsidRPr="001D06EE">
              <w:rPr>
                <w:rFonts w:eastAsia="Times New Roman" w:cstheme="minorHAnsi"/>
                <w:lang w:eastAsia="en-GB"/>
              </w:rPr>
              <w:t xml:space="preserve">policy, </w:t>
            </w:r>
            <w:r w:rsidR="00337410" w:rsidRPr="001D06EE">
              <w:rPr>
                <w:rFonts w:eastAsia="Times New Roman" w:cstheme="minorHAnsi"/>
                <w:lang w:eastAsia="en-GB"/>
              </w:rPr>
              <w:t>there may be a</w:t>
            </w:r>
            <w:r w:rsidRPr="001D06EE">
              <w:rPr>
                <w:rFonts w:eastAsia="Times New Roman" w:cstheme="minorHAnsi"/>
                <w:lang w:eastAsia="en-GB"/>
              </w:rPr>
              <w:t xml:space="preserve"> delay </w:t>
            </w:r>
            <w:r w:rsidR="00337410" w:rsidRPr="001D06EE">
              <w:rPr>
                <w:rFonts w:eastAsia="Times New Roman" w:cstheme="minorHAnsi"/>
                <w:lang w:eastAsia="en-GB"/>
              </w:rPr>
              <w:t xml:space="preserve">in </w:t>
            </w:r>
            <w:r w:rsidRPr="001D06EE">
              <w:rPr>
                <w:rFonts w:eastAsia="Times New Roman" w:cstheme="minorHAnsi"/>
                <w:lang w:eastAsia="en-GB"/>
              </w:rPr>
              <w:t>reimbursement or reject</w:t>
            </w:r>
            <w:r w:rsidR="00337410" w:rsidRPr="001D06EE">
              <w:rPr>
                <w:rFonts w:eastAsia="Times New Roman" w:cstheme="minorHAnsi"/>
                <w:lang w:eastAsia="en-GB"/>
              </w:rPr>
              <w:t>ion of</w:t>
            </w:r>
            <w:r w:rsidRPr="001D06EE">
              <w:rPr>
                <w:rFonts w:eastAsia="Times New Roman" w:cstheme="minorHAnsi"/>
                <w:lang w:eastAsia="en-GB"/>
              </w:rPr>
              <w:t xml:space="preserve"> claim. </w:t>
            </w:r>
          </w:p>
          <w:p w14:paraId="4585873B" w14:textId="5885C380" w:rsidR="00337410" w:rsidRPr="001D06EE" w:rsidRDefault="00337410" w:rsidP="00337410">
            <w:pPr>
              <w:rPr>
                <w:rFonts w:eastAsia="Times New Roman" w:cstheme="minorHAnsi"/>
                <w:lang w:eastAsia="en-GB"/>
              </w:rPr>
            </w:pPr>
          </w:p>
          <w:p w14:paraId="1EA9EF00" w14:textId="22F4A045" w:rsidR="00337410" w:rsidRPr="001D06EE" w:rsidRDefault="00337410" w:rsidP="00337410">
            <w:p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 xml:space="preserve">If the treasurer is unavailable, another member of the executive committee will undertake the role as outlined above, with the chair </w:t>
            </w:r>
            <w:r w:rsidR="00D676D0" w:rsidRPr="001D06EE">
              <w:rPr>
                <w:rFonts w:eastAsia="Times New Roman" w:cstheme="minorHAnsi"/>
                <w:lang w:eastAsia="en-GB"/>
              </w:rPr>
              <w:t>facilitating reimbursement where they have access to the WRC bank account.</w:t>
            </w:r>
          </w:p>
          <w:p w14:paraId="1DB54837" w14:textId="4EA034F4" w:rsidR="00D676D0" w:rsidRPr="001D06EE" w:rsidRDefault="00D676D0" w:rsidP="00337410">
            <w:pPr>
              <w:rPr>
                <w:rFonts w:eastAsia="Times New Roman" w:cstheme="minorHAnsi"/>
                <w:lang w:eastAsia="en-GB"/>
              </w:rPr>
            </w:pPr>
          </w:p>
          <w:p w14:paraId="3C643B51" w14:textId="683ED169" w:rsidR="0016267D" w:rsidRPr="001D06EE" w:rsidRDefault="00D676D0" w:rsidP="004D4041">
            <w:pPr>
              <w:rPr>
                <w:rFonts w:eastAsia="Times New Roman" w:cstheme="minorHAnsi"/>
                <w:lang w:eastAsia="en-GB"/>
              </w:rPr>
            </w:pPr>
            <w:r w:rsidRPr="001D06EE">
              <w:rPr>
                <w:rFonts w:eastAsia="Times New Roman" w:cstheme="minorHAnsi"/>
                <w:lang w:eastAsia="en-GB"/>
              </w:rPr>
              <w:t xml:space="preserve">Where </w:t>
            </w:r>
            <w:r w:rsidR="004B5343" w:rsidRPr="001D06EE">
              <w:rPr>
                <w:rFonts w:eastAsia="Times New Roman" w:cstheme="minorHAnsi"/>
                <w:lang w:eastAsia="en-GB"/>
              </w:rPr>
              <w:t xml:space="preserve">any </w:t>
            </w:r>
            <w:r w:rsidRPr="001D06EE">
              <w:rPr>
                <w:rFonts w:eastAsia="Times New Roman" w:cstheme="minorHAnsi"/>
                <w:lang w:eastAsia="en-GB"/>
              </w:rPr>
              <w:t>expense</w:t>
            </w:r>
            <w:r w:rsidR="004B5343" w:rsidRPr="001D06EE">
              <w:rPr>
                <w:rFonts w:eastAsia="Times New Roman" w:cstheme="minorHAnsi"/>
                <w:lang w:eastAsia="en-GB"/>
              </w:rPr>
              <w:t>,</w:t>
            </w:r>
            <w:r w:rsidRPr="001D06EE">
              <w:rPr>
                <w:rFonts w:eastAsia="Times New Roman" w:cstheme="minorHAnsi"/>
                <w:lang w:eastAsia="en-GB"/>
              </w:rPr>
              <w:t xml:space="preserve"> </w:t>
            </w:r>
            <w:r w:rsidR="004B5343" w:rsidRPr="001D06EE">
              <w:rPr>
                <w:rFonts w:eastAsia="Times New Roman" w:cstheme="minorHAnsi"/>
                <w:lang w:eastAsia="en-GB"/>
              </w:rPr>
              <w:t xml:space="preserve">including costs which will be recouped from members, </w:t>
            </w:r>
            <w:r w:rsidRPr="001D06EE">
              <w:rPr>
                <w:rFonts w:eastAsia="Times New Roman" w:cstheme="minorHAnsi"/>
                <w:lang w:eastAsia="en-GB"/>
              </w:rPr>
              <w:t>exceeds £150, the expense must be approved by the executive committee</w:t>
            </w:r>
            <w:r w:rsidR="001D06EE" w:rsidRPr="001D06EE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16267D" w14:paraId="1FE61CA2" w14:textId="77777777" w:rsidTr="0016267D">
        <w:tc>
          <w:tcPr>
            <w:tcW w:w="2122" w:type="dxa"/>
          </w:tcPr>
          <w:p w14:paraId="459376C8" w14:textId="4909B931" w:rsidR="0016267D" w:rsidRPr="004D4041" w:rsidRDefault="0016267D" w:rsidP="004D4041">
            <w:pPr>
              <w:rPr>
                <w:rFonts w:cstheme="minorHAnsi"/>
              </w:rPr>
            </w:pPr>
            <w:r w:rsidRPr="004D4041">
              <w:rPr>
                <w:rFonts w:cstheme="minorHAnsi"/>
              </w:rPr>
              <w:lastRenderedPageBreak/>
              <w:t>Fraud, Bribery &amp; Conflicts of Interest</w:t>
            </w:r>
          </w:p>
        </w:tc>
        <w:tc>
          <w:tcPr>
            <w:tcW w:w="7371" w:type="dxa"/>
          </w:tcPr>
          <w:p w14:paraId="60F2DC4E" w14:textId="77777777" w:rsidR="0016267D" w:rsidRDefault="00602C92" w:rsidP="004D404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Winchester Running Club</w:t>
            </w:r>
            <w:r w:rsidR="0016267D" w:rsidRPr="00864856">
              <w:rPr>
                <w:rFonts w:eastAsia="Times New Roman" w:cstheme="minorHAnsi"/>
                <w:lang w:eastAsia="en-GB"/>
              </w:rPr>
              <w:t xml:space="preserve"> has a </w:t>
            </w:r>
            <w:proofErr w:type="gramStart"/>
            <w:r w:rsidR="0016267D" w:rsidRPr="00864856">
              <w:rPr>
                <w:rFonts w:eastAsia="Times New Roman" w:cstheme="minorHAnsi"/>
                <w:lang w:eastAsia="en-GB"/>
              </w:rPr>
              <w:t>zero tolerance</w:t>
            </w:r>
            <w:proofErr w:type="gramEnd"/>
            <w:r w:rsidR="0016267D" w:rsidRPr="00864856">
              <w:rPr>
                <w:rFonts w:eastAsia="Times New Roman" w:cstheme="minorHAnsi"/>
                <w:lang w:eastAsia="en-GB"/>
              </w:rPr>
              <w:t xml:space="preserve"> approach to bribery. Offering or accepting a </w:t>
            </w:r>
            <w:proofErr w:type="gramStart"/>
            <w:r w:rsidR="0016267D" w:rsidRPr="00864856">
              <w:rPr>
                <w:rFonts w:eastAsia="Times New Roman" w:cstheme="minorHAnsi"/>
                <w:lang w:eastAsia="en-GB"/>
              </w:rPr>
              <w:t>bribe, or</w:t>
            </w:r>
            <w:proofErr w:type="gramEnd"/>
            <w:r w:rsidR="0016267D" w:rsidRPr="00864856">
              <w:rPr>
                <w:rFonts w:eastAsia="Times New Roman" w:cstheme="minorHAnsi"/>
                <w:lang w:eastAsia="en-GB"/>
              </w:rPr>
              <w:t xml:space="preserve"> behaving corruptly in anticipation of a bribe or advantage is not acceptable. </w:t>
            </w:r>
          </w:p>
          <w:p w14:paraId="2A9F3F77" w14:textId="77777777" w:rsidR="00602C92" w:rsidRDefault="00602C92" w:rsidP="004D4041">
            <w:pPr>
              <w:rPr>
                <w:rFonts w:cstheme="minorHAnsi"/>
              </w:rPr>
            </w:pPr>
          </w:p>
          <w:p w14:paraId="14D18C46" w14:textId="77777777" w:rsidR="00602C92" w:rsidRDefault="00602C92" w:rsidP="004D4041">
            <w:pPr>
              <w:rPr>
                <w:rFonts w:cstheme="minorHAnsi"/>
              </w:rPr>
            </w:pPr>
            <w:r>
              <w:rPr>
                <w:rFonts w:cstheme="minorHAnsi"/>
              </w:rPr>
              <w:t>Where an independent third party would consider that the requesting member or the authorising committee member has a conflict of interest</w:t>
            </w:r>
            <w:r w:rsidR="00B77C4B">
              <w:rPr>
                <w:rFonts w:cstheme="minorHAnsi"/>
              </w:rPr>
              <w:t xml:space="preserve"> e.g. the expense incurred will directly benefit the individual rather than the members of Winchester Running Club, then the expense must be authorised by the Executive Committee.</w:t>
            </w:r>
          </w:p>
          <w:p w14:paraId="65260BDF" w14:textId="77777777" w:rsidR="00B77C4B" w:rsidRDefault="00B77C4B" w:rsidP="004D4041">
            <w:pPr>
              <w:rPr>
                <w:rFonts w:cstheme="minorHAnsi"/>
              </w:rPr>
            </w:pPr>
          </w:p>
          <w:p w14:paraId="69557302" w14:textId="77777777" w:rsidR="00B77C4B" w:rsidRDefault="00B77C4B" w:rsidP="004D4041">
            <w:pPr>
              <w:rPr>
                <w:rFonts w:cstheme="minorHAnsi"/>
              </w:rPr>
            </w:pPr>
            <w:r>
              <w:rPr>
                <w:rFonts w:cstheme="minorHAnsi"/>
              </w:rPr>
              <w:t>Where a member of the Executive Committee is conflicted, another member of the committee will be consulted to approve the expense.</w:t>
            </w:r>
          </w:p>
          <w:p w14:paraId="4540A8ED" w14:textId="75AF8385" w:rsidR="00472175" w:rsidRPr="004D4041" w:rsidRDefault="00472175" w:rsidP="004D4041">
            <w:pPr>
              <w:rPr>
                <w:rFonts w:cstheme="minorHAnsi"/>
              </w:rPr>
            </w:pPr>
          </w:p>
        </w:tc>
      </w:tr>
      <w:tr w:rsidR="0016267D" w14:paraId="5556A50C" w14:textId="77777777" w:rsidTr="0016267D">
        <w:tc>
          <w:tcPr>
            <w:tcW w:w="2122" w:type="dxa"/>
          </w:tcPr>
          <w:p w14:paraId="59E5419A" w14:textId="05AB6FEE" w:rsidR="0016267D" w:rsidRPr="004D4041" w:rsidRDefault="0016267D" w:rsidP="004D4041">
            <w:pPr>
              <w:rPr>
                <w:rFonts w:cstheme="minorHAnsi"/>
              </w:rPr>
            </w:pPr>
            <w:r w:rsidRPr="004D4041">
              <w:rPr>
                <w:rFonts w:cstheme="minorHAnsi"/>
              </w:rPr>
              <w:t>Expense caps</w:t>
            </w:r>
          </w:p>
        </w:tc>
        <w:tc>
          <w:tcPr>
            <w:tcW w:w="7371" w:type="dxa"/>
          </w:tcPr>
          <w:p w14:paraId="134BBAB2" w14:textId="26E9D4EB" w:rsidR="0016267D" w:rsidRPr="004D4041" w:rsidRDefault="00B77C4B" w:rsidP="004D4041">
            <w:pPr>
              <w:rPr>
                <w:rFonts w:cstheme="minorHAnsi"/>
              </w:rPr>
            </w:pPr>
            <w:r>
              <w:rPr>
                <w:rFonts w:cstheme="minorHAnsi"/>
              </w:rPr>
              <w:t>Up to £150</w:t>
            </w:r>
            <w:r w:rsidR="0016267D" w:rsidRPr="004D4041">
              <w:rPr>
                <w:rFonts w:cstheme="minorHAnsi"/>
              </w:rPr>
              <w:t xml:space="preserve"> can be </w:t>
            </w:r>
            <w:r w:rsidR="00472175">
              <w:rPr>
                <w:rFonts w:cstheme="minorHAnsi"/>
              </w:rPr>
              <w:t>approved</w:t>
            </w:r>
            <w:r w:rsidR="0016267D" w:rsidRPr="004D4041">
              <w:rPr>
                <w:rFonts w:cstheme="minorHAnsi"/>
              </w:rPr>
              <w:t xml:space="preserve"> by one </w:t>
            </w:r>
            <w:r>
              <w:rPr>
                <w:rFonts w:cstheme="minorHAnsi"/>
              </w:rPr>
              <w:t>member of the executive committee</w:t>
            </w:r>
          </w:p>
          <w:p w14:paraId="155B96A9" w14:textId="77777777" w:rsidR="00472175" w:rsidRDefault="00B77C4B" w:rsidP="004D40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Over £150 must </w:t>
            </w:r>
            <w:r w:rsidR="00472175">
              <w:rPr>
                <w:rFonts w:cstheme="minorHAnsi"/>
              </w:rPr>
              <w:t xml:space="preserve">be approved by the executive </w:t>
            </w:r>
            <w:r w:rsidR="0016267D" w:rsidRPr="004D4041">
              <w:rPr>
                <w:rFonts w:cstheme="minorHAnsi"/>
              </w:rPr>
              <w:t>committee</w:t>
            </w:r>
          </w:p>
          <w:p w14:paraId="4B12871D" w14:textId="3CF4C5F8" w:rsidR="00472175" w:rsidRPr="004D4041" w:rsidRDefault="00472175" w:rsidP="004D4041">
            <w:pPr>
              <w:rPr>
                <w:rFonts w:cstheme="minorHAnsi"/>
              </w:rPr>
            </w:pPr>
          </w:p>
        </w:tc>
      </w:tr>
      <w:tr w:rsidR="003B2472" w14:paraId="28ACD7D8" w14:textId="77777777" w:rsidTr="0016267D">
        <w:tc>
          <w:tcPr>
            <w:tcW w:w="2122" w:type="dxa"/>
          </w:tcPr>
          <w:p w14:paraId="6107C3F1" w14:textId="33D7C18D" w:rsidR="003B2472" w:rsidRPr="004D4041" w:rsidRDefault="003B2472" w:rsidP="004D4041">
            <w:pPr>
              <w:rPr>
                <w:rFonts w:cstheme="minorHAnsi"/>
              </w:rPr>
            </w:pPr>
            <w:r>
              <w:rPr>
                <w:rFonts w:cstheme="minorHAnsi"/>
              </w:rPr>
              <w:t>Expense types</w:t>
            </w:r>
            <w:r w:rsidR="00E9147D">
              <w:rPr>
                <w:rFonts w:cstheme="minorHAnsi"/>
              </w:rPr>
              <w:t xml:space="preserve"> (examples of, but not limited to)</w:t>
            </w:r>
          </w:p>
        </w:tc>
        <w:tc>
          <w:tcPr>
            <w:tcW w:w="7371" w:type="dxa"/>
          </w:tcPr>
          <w:p w14:paraId="01F4D570" w14:textId="77777777" w:rsidR="003B2472" w:rsidRDefault="003B2472" w:rsidP="004D4041">
            <w:pPr>
              <w:rPr>
                <w:rFonts w:cstheme="minorHAnsi"/>
              </w:rPr>
            </w:pPr>
          </w:p>
        </w:tc>
      </w:tr>
      <w:tr w:rsidR="003B2472" w14:paraId="21389FDC" w14:textId="77777777" w:rsidTr="0016267D">
        <w:tc>
          <w:tcPr>
            <w:tcW w:w="2122" w:type="dxa"/>
          </w:tcPr>
          <w:p w14:paraId="73C98E05" w14:textId="1BC90310" w:rsidR="003B2472" w:rsidRPr="004D4041" w:rsidRDefault="003B2472" w:rsidP="004D4041">
            <w:pPr>
              <w:rPr>
                <w:rFonts w:cstheme="minorHAnsi"/>
              </w:rPr>
            </w:pPr>
            <w:r>
              <w:rPr>
                <w:rFonts w:cstheme="minorHAnsi"/>
              </w:rPr>
              <w:t>Event entries</w:t>
            </w:r>
          </w:p>
        </w:tc>
        <w:tc>
          <w:tcPr>
            <w:tcW w:w="7371" w:type="dxa"/>
          </w:tcPr>
          <w:p w14:paraId="1F5CFA63" w14:textId="77777777" w:rsidR="003B2472" w:rsidRDefault="003B2472" w:rsidP="003B2472">
            <w:r>
              <w:t>The Club will not pay for individual entry fees for events or competitions.</w:t>
            </w:r>
          </w:p>
          <w:p w14:paraId="5493D4E5" w14:textId="77777777" w:rsidR="003B2472" w:rsidRDefault="003B2472" w:rsidP="003B2472"/>
          <w:p w14:paraId="40CACFD6" w14:textId="77777777" w:rsidR="007D6A40" w:rsidRDefault="007D6A40" w:rsidP="003B2472">
            <w:r>
              <w:t>Entry fees for team events,</w:t>
            </w:r>
            <w:r w:rsidR="003B2472">
              <w:t xml:space="preserve"> includ</w:t>
            </w:r>
            <w:r>
              <w:t>ing</w:t>
            </w:r>
            <w:r w:rsidR="003B2472">
              <w:t xml:space="preserve"> cross country</w:t>
            </w:r>
            <w:r>
              <w:t xml:space="preserve"> and</w:t>
            </w:r>
            <w:r w:rsidR="003B2472">
              <w:t xml:space="preserve"> road relays (all age groups) </w:t>
            </w:r>
            <w:r>
              <w:t>will be considered.</w:t>
            </w:r>
          </w:p>
          <w:p w14:paraId="310424B0" w14:textId="77777777" w:rsidR="007D6A40" w:rsidRDefault="007D6A40" w:rsidP="003B2472"/>
          <w:p w14:paraId="34AE4098" w14:textId="169128B0" w:rsidR="007D6A40" w:rsidRDefault="007D6A40" w:rsidP="003B2472">
            <w:r>
              <w:t xml:space="preserve">England Athletics Affiliation, Hampshire Athletics Affiliation and entry into </w:t>
            </w:r>
            <w:r w:rsidR="003B2472">
              <w:t>cross country</w:t>
            </w:r>
            <w:r>
              <w:t xml:space="preserve"> and</w:t>
            </w:r>
            <w:r w:rsidR="003B2472">
              <w:t xml:space="preserve"> road running </w:t>
            </w:r>
            <w:r>
              <w:t>l</w:t>
            </w:r>
            <w:r w:rsidR="003B2472">
              <w:t>eague</w:t>
            </w:r>
            <w:r>
              <w:t>s</w:t>
            </w:r>
            <w:r w:rsidR="003B2472">
              <w:t xml:space="preserve"> fees</w:t>
            </w:r>
            <w:r>
              <w:t xml:space="preserve"> will be paid by WRC (including RR10 and CC6)</w:t>
            </w:r>
            <w:r w:rsidR="003B2472">
              <w:t>.</w:t>
            </w:r>
            <w:r>
              <w:t xml:space="preserve"> This does not include individual entry fees.</w:t>
            </w:r>
          </w:p>
          <w:p w14:paraId="6687C0CB" w14:textId="77777777" w:rsidR="007D6A40" w:rsidRDefault="007D6A40" w:rsidP="003B2472"/>
          <w:p w14:paraId="0582A7F8" w14:textId="29AECE83" w:rsidR="003B2472" w:rsidRDefault="003B2472" w:rsidP="003B2472">
            <w:r>
              <w:t xml:space="preserve">The Club will </w:t>
            </w:r>
            <w:r w:rsidR="0082526C">
              <w:t>pay</w:t>
            </w:r>
            <w:r>
              <w:t xml:space="preserve"> the entry fees of individual athletes to compete in home countries national championships (all age groups) and the UK or British championships (seniors and masters), where there is a qualifying standard for entry.</w:t>
            </w:r>
          </w:p>
          <w:p w14:paraId="165A4C95" w14:textId="77777777" w:rsidR="003B2472" w:rsidRDefault="003B2472" w:rsidP="004D4041">
            <w:pPr>
              <w:rPr>
                <w:rFonts w:cstheme="minorHAnsi"/>
              </w:rPr>
            </w:pPr>
          </w:p>
        </w:tc>
      </w:tr>
      <w:tr w:rsidR="0016267D" w14:paraId="6DE41F31" w14:textId="77777777" w:rsidTr="0016267D">
        <w:tc>
          <w:tcPr>
            <w:tcW w:w="2122" w:type="dxa"/>
          </w:tcPr>
          <w:p w14:paraId="4F565198" w14:textId="7C1B7167" w:rsidR="0016267D" w:rsidRPr="004D4041" w:rsidRDefault="0082526C" w:rsidP="004D4041">
            <w:pPr>
              <w:rPr>
                <w:rFonts w:cstheme="minorHAnsi"/>
              </w:rPr>
            </w:pPr>
            <w:r>
              <w:rPr>
                <w:rFonts w:cstheme="minorHAnsi"/>
              </w:rPr>
              <w:t>Travel</w:t>
            </w:r>
          </w:p>
        </w:tc>
        <w:tc>
          <w:tcPr>
            <w:tcW w:w="7371" w:type="dxa"/>
          </w:tcPr>
          <w:p w14:paraId="5F2137C4" w14:textId="77777777" w:rsidR="0082526C" w:rsidRDefault="0082526C" w:rsidP="0082526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Car travel:</w:t>
            </w:r>
          </w:p>
          <w:p w14:paraId="18653D56" w14:textId="27601B2D" w:rsidR="0082526C" w:rsidRDefault="00E9147D" w:rsidP="0082526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Travel to an event m</w:t>
            </w:r>
            <w:r w:rsidR="0082526C">
              <w:rPr>
                <w:rFonts w:eastAsia="Times New Roman" w:cstheme="minorHAnsi"/>
                <w:lang w:eastAsia="en-GB"/>
              </w:rPr>
              <w:t xml:space="preserve">ust be </w:t>
            </w:r>
            <w:proofErr w:type="spellStart"/>
            <w:proofErr w:type="gramStart"/>
            <w:r w:rsidR="0082526C">
              <w:rPr>
                <w:rFonts w:eastAsia="Times New Roman" w:cstheme="minorHAnsi"/>
                <w:lang w:eastAsia="en-GB"/>
              </w:rPr>
              <w:t>pre approved</w:t>
            </w:r>
            <w:proofErr w:type="spellEnd"/>
            <w:proofErr w:type="gramEnd"/>
          </w:p>
          <w:p w14:paraId="7EEECBA1" w14:textId="77777777" w:rsidR="0082526C" w:rsidRDefault="0082526C" w:rsidP="0082526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Must include other passengers from the club (i.e. </w:t>
            </w:r>
            <w:proofErr w:type="spellStart"/>
            <w:proofErr w:type="gramStart"/>
            <w:r>
              <w:rPr>
                <w:rFonts w:eastAsia="Times New Roman" w:cstheme="minorHAnsi"/>
                <w:lang w:eastAsia="en-GB"/>
              </w:rPr>
              <w:t>cant</w:t>
            </w:r>
            <w:proofErr w:type="spellEnd"/>
            <w:proofErr w:type="gramEnd"/>
            <w:r>
              <w:rPr>
                <w:rFonts w:eastAsia="Times New Roman" w:cstheme="minorHAnsi"/>
                <w:lang w:eastAsia="en-GB"/>
              </w:rPr>
              <w:t xml:space="preserve"> be a single member travelling to an event)</w:t>
            </w:r>
          </w:p>
          <w:p w14:paraId="2A06D2F4" w14:textId="77777777" w:rsidR="0082526C" w:rsidRDefault="0082526C" w:rsidP="0082526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Must be a club team event e.g. </w:t>
            </w:r>
            <w:proofErr w:type="gramStart"/>
            <w:r>
              <w:rPr>
                <w:rFonts w:eastAsia="Times New Roman" w:cstheme="minorHAnsi"/>
                <w:lang w:eastAsia="en-GB"/>
              </w:rPr>
              <w:t>cross country</w:t>
            </w:r>
            <w:proofErr w:type="gramEnd"/>
            <w:r>
              <w:rPr>
                <w:rFonts w:eastAsia="Times New Roman" w:cstheme="minorHAnsi"/>
                <w:lang w:eastAsia="en-GB"/>
              </w:rPr>
              <w:t xml:space="preserve"> nationals/WCR/South Downs</w:t>
            </w:r>
          </w:p>
          <w:p w14:paraId="7AC43B10" w14:textId="77777777" w:rsidR="0016267D" w:rsidRDefault="0082526C" w:rsidP="004D404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The club may agree to partially approve e.g. pay 50%</w:t>
            </w:r>
          </w:p>
          <w:p w14:paraId="3D8508E3" w14:textId="7728FECF" w:rsidR="00E9147D" w:rsidRPr="0082526C" w:rsidRDefault="00E9147D" w:rsidP="004D4041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16267D" w14:paraId="6D069604" w14:textId="77777777" w:rsidTr="0016267D">
        <w:tc>
          <w:tcPr>
            <w:tcW w:w="2122" w:type="dxa"/>
          </w:tcPr>
          <w:p w14:paraId="2A46B83F" w14:textId="6FAB7E64" w:rsidR="0016267D" w:rsidRPr="004D4041" w:rsidRDefault="0016267D" w:rsidP="004D4041">
            <w:pPr>
              <w:rPr>
                <w:rFonts w:cstheme="minorHAnsi"/>
              </w:rPr>
            </w:pPr>
            <w:r w:rsidRPr="004D4041">
              <w:rPr>
                <w:rFonts w:cstheme="minorHAnsi"/>
              </w:rPr>
              <w:t>Equipment</w:t>
            </w:r>
          </w:p>
        </w:tc>
        <w:tc>
          <w:tcPr>
            <w:tcW w:w="7371" w:type="dxa"/>
          </w:tcPr>
          <w:p w14:paraId="376F12FD" w14:textId="1495E878" w:rsidR="0016267D" w:rsidRDefault="00E9147D" w:rsidP="004D4041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Any equipment purchased on behalf of the club must be available for use and for the benefit of all members.</w:t>
            </w:r>
          </w:p>
          <w:p w14:paraId="76170ACF" w14:textId="3B383C5E" w:rsidR="00E9147D" w:rsidRPr="004D4041" w:rsidRDefault="00E9147D" w:rsidP="004D4041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757CF03A" w14:textId="77777777" w:rsidR="00864856" w:rsidRDefault="00864856" w:rsidP="00864856">
      <w:pPr>
        <w:jc w:val="center"/>
      </w:pPr>
    </w:p>
    <w:sectPr w:rsidR="00864856" w:rsidSect="00F7456F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1192" w14:textId="77777777" w:rsidR="000F51F8" w:rsidRDefault="000F51F8" w:rsidP="00864856">
      <w:r>
        <w:separator/>
      </w:r>
    </w:p>
  </w:endnote>
  <w:endnote w:type="continuationSeparator" w:id="0">
    <w:p w14:paraId="7AEEE960" w14:textId="77777777" w:rsidR="000F51F8" w:rsidRDefault="000F51F8" w:rsidP="0086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CCD5" w14:textId="77777777" w:rsidR="000F51F8" w:rsidRDefault="000F51F8" w:rsidP="00864856">
      <w:r>
        <w:separator/>
      </w:r>
    </w:p>
  </w:footnote>
  <w:footnote w:type="continuationSeparator" w:id="0">
    <w:p w14:paraId="257F6A48" w14:textId="77777777" w:rsidR="000F51F8" w:rsidRDefault="000F51F8" w:rsidP="0086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06C3" w14:textId="793F88F9" w:rsidR="00864856" w:rsidRDefault="00864856">
    <w:pPr>
      <w:pStyle w:val="Header"/>
    </w:pPr>
    <w:r>
      <w:t>Version 1.</w:t>
    </w:r>
    <w:r w:rsidR="004B5343">
      <w:t>2</w:t>
    </w:r>
    <w:r>
      <w:t xml:space="preserve"> – </w:t>
    </w:r>
    <w:r w:rsidR="004B5343">
      <w:t xml:space="preserve">19 January 2025 </w:t>
    </w:r>
    <w:r w:rsidR="001D06EE"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6DF"/>
    <w:multiLevelType w:val="hybridMultilevel"/>
    <w:tmpl w:val="1C2E8D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AA6BFB"/>
    <w:multiLevelType w:val="hybridMultilevel"/>
    <w:tmpl w:val="9B06B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36BD"/>
    <w:multiLevelType w:val="hybridMultilevel"/>
    <w:tmpl w:val="51685E8A"/>
    <w:lvl w:ilvl="0" w:tplc="B3B01A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97C5A"/>
    <w:multiLevelType w:val="hybridMultilevel"/>
    <w:tmpl w:val="D116D04E"/>
    <w:lvl w:ilvl="0" w:tplc="B3B01A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D7B67"/>
    <w:multiLevelType w:val="hybridMultilevel"/>
    <w:tmpl w:val="76AAB478"/>
    <w:lvl w:ilvl="0" w:tplc="B3B01A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03D50"/>
    <w:multiLevelType w:val="hybridMultilevel"/>
    <w:tmpl w:val="532656F2"/>
    <w:lvl w:ilvl="0" w:tplc="5FEA07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75510344">
    <w:abstractNumId w:val="4"/>
  </w:num>
  <w:num w:numId="2" w16cid:durableId="1500655924">
    <w:abstractNumId w:val="3"/>
  </w:num>
  <w:num w:numId="3" w16cid:durableId="2093887896">
    <w:abstractNumId w:val="2"/>
  </w:num>
  <w:num w:numId="4" w16cid:durableId="793790486">
    <w:abstractNumId w:val="1"/>
  </w:num>
  <w:num w:numId="5" w16cid:durableId="1129319952">
    <w:abstractNumId w:val="5"/>
  </w:num>
  <w:num w:numId="6" w16cid:durableId="120143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56"/>
    <w:rsid w:val="000D4B3E"/>
    <w:rsid w:val="000F51F8"/>
    <w:rsid w:val="00157438"/>
    <w:rsid w:val="0016267D"/>
    <w:rsid w:val="001D06EE"/>
    <w:rsid w:val="0022283C"/>
    <w:rsid w:val="002C0E75"/>
    <w:rsid w:val="003247B0"/>
    <w:rsid w:val="00337410"/>
    <w:rsid w:val="003B2472"/>
    <w:rsid w:val="00472175"/>
    <w:rsid w:val="004B5343"/>
    <w:rsid w:val="004D4041"/>
    <w:rsid w:val="005532FA"/>
    <w:rsid w:val="005B017A"/>
    <w:rsid w:val="005D4D2D"/>
    <w:rsid w:val="00602C92"/>
    <w:rsid w:val="00704B36"/>
    <w:rsid w:val="00757AB6"/>
    <w:rsid w:val="007D6A40"/>
    <w:rsid w:val="0082526C"/>
    <w:rsid w:val="00864856"/>
    <w:rsid w:val="00984D5B"/>
    <w:rsid w:val="00A45C7A"/>
    <w:rsid w:val="00B77C4B"/>
    <w:rsid w:val="00B82F88"/>
    <w:rsid w:val="00BC7E68"/>
    <w:rsid w:val="00C17A00"/>
    <w:rsid w:val="00C271DC"/>
    <w:rsid w:val="00C81712"/>
    <w:rsid w:val="00CB3860"/>
    <w:rsid w:val="00D676D0"/>
    <w:rsid w:val="00DA17CC"/>
    <w:rsid w:val="00E10B24"/>
    <w:rsid w:val="00E9147D"/>
    <w:rsid w:val="00EB51E3"/>
    <w:rsid w:val="00F543A0"/>
    <w:rsid w:val="00F55C19"/>
    <w:rsid w:val="00F6163E"/>
    <w:rsid w:val="00F7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9518"/>
  <w15:chartTrackingRefBased/>
  <w15:docId w15:val="{20B16332-E298-2B48-9614-6A7C7E1F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8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856"/>
  </w:style>
  <w:style w:type="paragraph" w:styleId="Footer">
    <w:name w:val="footer"/>
    <w:basedOn w:val="Normal"/>
    <w:link w:val="FooterChar"/>
    <w:uiPriority w:val="99"/>
    <w:unhideWhenUsed/>
    <w:rsid w:val="00864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856"/>
  </w:style>
  <w:style w:type="table" w:styleId="TableGrid">
    <w:name w:val="Table Grid"/>
    <w:basedOn w:val="TableNormal"/>
    <w:uiPriority w:val="39"/>
    <w:rsid w:val="0086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3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2175"/>
  </w:style>
  <w:style w:type="character" w:styleId="CommentReference">
    <w:name w:val="annotation reference"/>
    <w:basedOn w:val="DefaultParagraphFont"/>
    <w:uiPriority w:val="99"/>
    <w:semiHidden/>
    <w:unhideWhenUsed/>
    <w:rsid w:val="00472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1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asurer@winchesterrunningclub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Gregory</dc:creator>
  <cp:keywords/>
  <dc:description/>
  <cp:lastModifiedBy>Kate Belfield</cp:lastModifiedBy>
  <cp:revision>2</cp:revision>
  <dcterms:created xsi:type="dcterms:W3CDTF">2025-01-31T18:41:00Z</dcterms:created>
  <dcterms:modified xsi:type="dcterms:W3CDTF">2025-01-31T18:41:00Z</dcterms:modified>
</cp:coreProperties>
</file>